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1238" w14:textId="4FA57D57" w:rsidR="0008538B" w:rsidRDefault="0008538B">
      <w:pPr>
        <w:pStyle w:val="Tytu"/>
        <w:spacing w:line="398" w:lineRule="auto"/>
      </w:pPr>
      <w:r>
        <w:rPr>
          <w:noProof/>
        </w:rPr>
        <w:drawing>
          <wp:inline distT="0" distB="0" distL="0" distR="0" wp14:anchorId="7DAD499A" wp14:editId="7FA87853">
            <wp:extent cx="1307465" cy="2325379"/>
            <wp:effectExtent l="0" t="0" r="6985" b="0"/>
            <wp:docPr id="2893704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9293" cy="2328631"/>
                    </a:xfrm>
                    <a:prstGeom prst="rect">
                      <a:avLst/>
                    </a:prstGeom>
                    <a:noFill/>
                  </pic:spPr>
                </pic:pic>
              </a:graphicData>
            </a:graphic>
          </wp:inline>
        </w:drawing>
      </w:r>
    </w:p>
    <w:p w14:paraId="32553C45" w14:textId="77777777" w:rsidR="0008538B" w:rsidRDefault="0008538B">
      <w:pPr>
        <w:pStyle w:val="Tytu"/>
        <w:spacing w:line="398" w:lineRule="auto"/>
      </w:pPr>
    </w:p>
    <w:p w14:paraId="164DEBFD" w14:textId="77777777" w:rsidR="0008538B" w:rsidRDefault="0008538B" w:rsidP="0008538B">
      <w:pPr>
        <w:pStyle w:val="Tytu"/>
        <w:spacing w:line="398" w:lineRule="auto"/>
        <w:jc w:val="left"/>
      </w:pPr>
    </w:p>
    <w:p w14:paraId="38D078DE" w14:textId="0AF5E48F" w:rsidR="004E6894" w:rsidRDefault="00835F1E">
      <w:pPr>
        <w:pStyle w:val="Tytu"/>
        <w:spacing w:line="398" w:lineRule="auto"/>
      </w:pPr>
      <w:r>
        <w:t>#BiegFairPlayPKOl 2023 FORMULARZ</w:t>
      </w:r>
      <w:r>
        <w:rPr>
          <w:spacing w:val="-12"/>
        </w:rPr>
        <w:t xml:space="preserve"> </w:t>
      </w:r>
      <w:r>
        <w:t>ZGŁOSZENIOWY</w:t>
      </w:r>
    </w:p>
    <w:p w14:paraId="30B9A195" w14:textId="77777777" w:rsidR="004E6894" w:rsidRDefault="004E6894">
      <w:pPr>
        <w:pStyle w:val="Tekstpodstawowy"/>
        <w:rPr>
          <w:b/>
          <w:sz w:val="22"/>
        </w:rPr>
      </w:pPr>
    </w:p>
    <w:p w14:paraId="5C78AF2A" w14:textId="77777777" w:rsidR="004E6894" w:rsidRDefault="00835F1E">
      <w:pPr>
        <w:pStyle w:val="Nagwek1"/>
        <w:spacing w:before="178"/>
      </w:pPr>
      <w:r>
        <w:t>Nazwa szkoły:</w:t>
      </w:r>
    </w:p>
    <w:p w14:paraId="1CE4B687" w14:textId="77777777" w:rsidR="004E6894" w:rsidRDefault="00835F1E">
      <w:pPr>
        <w:spacing w:before="18"/>
        <w:ind w:left="444"/>
      </w:pPr>
      <w:r>
        <w:t>……………………………………………………………………………………………………………………………………………………………</w:t>
      </w:r>
    </w:p>
    <w:p w14:paraId="0D3B0B79" w14:textId="77777777" w:rsidR="004E6894" w:rsidRDefault="00835F1E">
      <w:pPr>
        <w:spacing w:before="19" w:line="396" w:lineRule="auto"/>
        <w:ind w:left="444" w:firstLine="10"/>
      </w:pPr>
      <w:r>
        <w:rPr>
          <w:spacing w:val="-1"/>
        </w:rPr>
        <w:t xml:space="preserve">……………………………………………………………………………………………………………………………………………………………. </w:t>
      </w:r>
      <w:r>
        <w:t>Adres:</w:t>
      </w:r>
      <w:r>
        <w:rPr>
          <w:spacing w:val="-19"/>
        </w:rPr>
        <w:t xml:space="preserve"> </w:t>
      </w:r>
      <w:r>
        <w:t>…………………………………………………………………………………………………………………………………………………</w:t>
      </w:r>
    </w:p>
    <w:p w14:paraId="2D33DDCD" w14:textId="77777777" w:rsidR="004E6894" w:rsidRDefault="00835F1E">
      <w:pPr>
        <w:spacing w:before="4"/>
        <w:ind w:left="444"/>
      </w:pPr>
      <w:r>
        <w:t xml:space="preserve">Osoba kontaktowa (koordynator </w:t>
      </w:r>
      <w:r w:rsidRPr="00835F1E">
        <w:t>#Bieg</w:t>
      </w:r>
      <w:r>
        <w:t>u</w:t>
      </w:r>
      <w:r w:rsidRPr="00835F1E">
        <w:t xml:space="preserve">FairPlayPKOl 2023 </w:t>
      </w:r>
      <w:r>
        <w:t>po stronie szkoły):</w:t>
      </w:r>
      <w:r>
        <w:rPr>
          <w:spacing w:val="-5"/>
        </w:rPr>
        <w:t xml:space="preserve"> </w:t>
      </w:r>
      <w:r>
        <w:t>……………………………………………………</w:t>
      </w:r>
    </w:p>
    <w:p w14:paraId="39D0C7D5" w14:textId="77777777" w:rsidR="004E6894" w:rsidRDefault="00835F1E">
      <w:pPr>
        <w:spacing w:before="99"/>
        <w:ind w:left="454"/>
      </w:pPr>
      <w:r>
        <w:t>email:</w:t>
      </w:r>
      <w:r>
        <w:rPr>
          <w:spacing w:val="-8"/>
        </w:rPr>
        <w:t xml:space="preserve"> </w:t>
      </w:r>
      <w:r>
        <w:t>……………………………………………………………………………………,</w:t>
      </w:r>
      <w:r>
        <w:rPr>
          <w:spacing w:val="-8"/>
        </w:rPr>
        <w:t xml:space="preserve"> </w:t>
      </w:r>
      <w:r>
        <w:t>nr</w:t>
      </w:r>
      <w:r>
        <w:rPr>
          <w:spacing w:val="-8"/>
        </w:rPr>
        <w:t xml:space="preserve"> </w:t>
      </w:r>
      <w:r>
        <w:t>tel.:</w:t>
      </w:r>
      <w:r>
        <w:rPr>
          <w:spacing w:val="-8"/>
        </w:rPr>
        <w:t xml:space="preserve"> </w:t>
      </w:r>
      <w:r>
        <w:t>.....…………………………………………</w:t>
      </w:r>
      <w:r>
        <w:rPr>
          <w:spacing w:val="-8"/>
        </w:rPr>
        <w:t xml:space="preserve"> </w:t>
      </w:r>
      <w:r>
        <w:t>.</w:t>
      </w:r>
    </w:p>
    <w:p w14:paraId="198EFF5D" w14:textId="77777777" w:rsidR="004E6894" w:rsidRDefault="00835F1E">
      <w:pPr>
        <w:spacing w:before="100"/>
        <w:ind w:left="454"/>
      </w:pPr>
      <w:r>
        <w:t>Liczba</w:t>
      </w:r>
      <w:r>
        <w:rPr>
          <w:spacing w:val="-21"/>
        </w:rPr>
        <w:t xml:space="preserve"> </w:t>
      </w:r>
      <w:r>
        <w:t>uczniów</w:t>
      </w:r>
      <w:r>
        <w:rPr>
          <w:spacing w:val="-22"/>
        </w:rPr>
        <w:t xml:space="preserve"> </w:t>
      </w:r>
      <w:r>
        <w:t>szkoły:</w:t>
      </w:r>
      <w:r>
        <w:rPr>
          <w:spacing w:val="-20"/>
        </w:rPr>
        <w:t xml:space="preserve"> </w:t>
      </w:r>
      <w:r>
        <w:t>…………………………………………………………………………………………………………………………</w:t>
      </w:r>
    </w:p>
    <w:p w14:paraId="032463D1" w14:textId="77777777" w:rsidR="004E6894" w:rsidRDefault="004E6894"/>
    <w:p w14:paraId="36FEF062" w14:textId="77777777" w:rsidR="00A84AF4" w:rsidRDefault="00A84AF4"/>
    <w:p w14:paraId="7E50A6EB" w14:textId="77777777" w:rsidR="00A84AF4" w:rsidRDefault="00A84AF4"/>
    <w:p w14:paraId="11B00EEC" w14:textId="4E445E74" w:rsidR="00A84AF4" w:rsidRDefault="00A84AF4" w:rsidP="00E35176">
      <w:pPr>
        <w:jc w:val="both"/>
      </w:pPr>
      <w:r>
        <w:t>Niniejszym, zobowiązujemy się do zorganizowania we własnym zakresie wydarzenia</w:t>
      </w:r>
      <w:r w:rsidR="00E35176">
        <w:t xml:space="preserve"> lub wydarzeń</w:t>
      </w:r>
      <w:r>
        <w:t xml:space="preserve"> </w:t>
      </w:r>
      <w:r w:rsidR="00E35176">
        <w:t>sportowo-edukacyjnych</w:t>
      </w:r>
      <w:r w:rsidR="001F07CD">
        <w:t xml:space="preserve"> </w:t>
      </w:r>
      <w:r>
        <w:t xml:space="preserve">pod </w:t>
      </w:r>
      <w:r w:rsidR="00E35176">
        <w:t>nazwą</w:t>
      </w:r>
      <w:r w:rsidR="001F07CD">
        <w:t xml:space="preserve"> </w:t>
      </w:r>
      <w:r w:rsidRPr="00835F1E">
        <w:t>#BiegFairPlayPKOl 2023</w:t>
      </w:r>
      <w:r w:rsidR="001F07CD">
        <w:t xml:space="preserve">, przyjmując do wiadomości, </w:t>
      </w:r>
      <w:r w:rsidR="00E35176" w:rsidRPr="00E35176">
        <w:t>że odpowiedzialność za przebieg imprezy, w szczególności bezpieczeństwo uczestników oraz jej organizacja leżą w rozumieniu przepisów polskiego prawa po stronie Szkoły</w:t>
      </w:r>
      <w:r>
        <w:t xml:space="preserve">. Bieg </w:t>
      </w:r>
      <w:r w:rsidR="00E35176">
        <w:t xml:space="preserve">zostanie </w:t>
      </w:r>
      <w:r>
        <w:t xml:space="preserve">zorganizowany w ramach działalności statutowej naszej Szkoły </w:t>
      </w:r>
      <w:r w:rsidR="00E35176">
        <w:t xml:space="preserve">w ramach </w:t>
      </w:r>
      <w:r>
        <w:t>lekcji</w:t>
      </w:r>
      <w:r w:rsidR="00E35176">
        <w:t xml:space="preserve">. </w:t>
      </w:r>
      <w:r>
        <w:t xml:space="preserve">wychowania fizycznego. </w:t>
      </w:r>
    </w:p>
    <w:p w14:paraId="6F62801D" w14:textId="77777777" w:rsidR="00A84AF4" w:rsidRDefault="00A84AF4"/>
    <w:p w14:paraId="2BF00F5D" w14:textId="77777777" w:rsidR="00A84AF4" w:rsidRDefault="00A84AF4"/>
    <w:p w14:paraId="1DE7431E" w14:textId="3F5EAB81" w:rsidR="00A84AF4" w:rsidRDefault="00A84AF4" w:rsidP="00A84AF4">
      <w:pPr>
        <w:ind w:left="3600" w:firstLine="720"/>
        <w:sectPr w:rsidR="00A84AF4">
          <w:type w:val="continuous"/>
          <w:pgSz w:w="11900" w:h="16840"/>
          <w:pgMar w:top="1580" w:right="1300" w:bottom="280" w:left="960" w:header="708" w:footer="708" w:gutter="0"/>
          <w:cols w:space="708"/>
        </w:sectPr>
      </w:pPr>
      <w:r>
        <w:t>_________________________</w:t>
      </w:r>
    </w:p>
    <w:p w14:paraId="4C068F71" w14:textId="77777777" w:rsidR="004E6894" w:rsidRDefault="00835F1E">
      <w:pPr>
        <w:pStyle w:val="Nagwek2"/>
        <w:spacing w:before="35"/>
        <w:ind w:left="3811" w:right="3515" w:firstLine="0"/>
        <w:jc w:val="center"/>
      </w:pPr>
      <w:bookmarkStart w:id="0" w:name="KLAUZULA_INFORMACYJNA"/>
      <w:bookmarkEnd w:id="0"/>
      <w:r>
        <w:lastRenderedPageBreak/>
        <w:t>KLAUZULA INFORMACYJNA</w:t>
      </w:r>
    </w:p>
    <w:p w14:paraId="32B9CF13" w14:textId="77777777" w:rsidR="004E6894" w:rsidRDefault="00835F1E">
      <w:pPr>
        <w:pStyle w:val="Tekstpodstawowy"/>
        <w:spacing w:before="130" w:line="249" w:lineRule="auto"/>
        <w:ind w:left="468" w:right="128" w:hanging="10"/>
        <w:jc w:val="both"/>
      </w:pPr>
      <w:r>
        <w:t>Niniejsza klauzula informacyjna została przygotowana w związku z obowiązkiem informacyjnym wynikającym z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r>
        <w:rPr>
          <w:b/>
        </w:rPr>
        <w:t>RODO</w:t>
      </w:r>
      <w:r>
        <w:t>”).</w:t>
      </w:r>
    </w:p>
    <w:p w14:paraId="1D49CA65" w14:textId="77777777" w:rsidR="004E6894" w:rsidRDefault="004E6894">
      <w:pPr>
        <w:pStyle w:val="Tekstpodstawowy"/>
      </w:pPr>
    </w:p>
    <w:p w14:paraId="32E64AE6" w14:textId="77777777" w:rsidR="004E6894" w:rsidRDefault="00835F1E">
      <w:pPr>
        <w:pStyle w:val="Nagwek2"/>
        <w:numPr>
          <w:ilvl w:val="0"/>
          <w:numId w:val="2"/>
        </w:numPr>
        <w:tabs>
          <w:tab w:val="left" w:pos="458"/>
        </w:tabs>
        <w:spacing w:before="172"/>
        <w:ind w:hanging="273"/>
        <w:jc w:val="both"/>
      </w:pPr>
      <w:r>
        <w:t>Kto jest administratorem danych osobowych i jak można się z nami</w:t>
      </w:r>
      <w:r>
        <w:rPr>
          <w:spacing w:val="-15"/>
        </w:rPr>
        <w:t xml:space="preserve"> </w:t>
      </w:r>
      <w:r>
        <w:t>skontaktować?</w:t>
      </w:r>
    </w:p>
    <w:p w14:paraId="47D43AF6" w14:textId="77777777" w:rsidR="004E6894" w:rsidRDefault="00835F1E">
      <w:pPr>
        <w:pStyle w:val="Tekstpodstawowy"/>
        <w:spacing w:before="12" w:line="249" w:lineRule="auto"/>
        <w:ind w:left="736" w:right="113" w:hanging="10"/>
        <w:jc w:val="both"/>
      </w:pPr>
      <w:r>
        <w:t>Administratorem Państwa danych osobowych jest Polski Komitet Olimpijski z siedzibą w Warszawie przy ulicy Wybrzeże Gdyńskie 4, 01-531 Warszawa („</w:t>
      </w:r>
      <w:r>
        <w:rPr>
          <w:b/>
        </w:rPr>
        <w:t>PKOl</w:t>
      </w:r>
      <w:r>
        <w:t>” lub „</w:t>
      </w:r>
      <w:r>
        <w:rPr>
          <w:b/>
        </w:rPr>
        <w:t>my</w:t>
      </w:r>
      <w:r>
        <w:t>”). Można skontaktować się z nami poprzez następujący e-mail</w:t>
      </w:r>
      <w:hyperlink r:id="rId6">
        <w:r>
          <w:t xml:space="preserve">: pkol@pkol.pl </w:t>
        </w:r>
      </w:hyperlink>
      <w:r>
        <w:t>lub listownie na adres wskazany w niniejszym punkcie.</w:t>
      </w:r>
    </w:p>
    <w:p w14:paraId="33E6CE4D" w14:textId="77777777" w:rsidR="004E6894" w:rsidRDefault="004E6894">
      <w:pPr>
        <w:pStyle w:val="Tekstpodstawowy"/>
        <w:spacing w:before="8"/>
        <w:rPr>
          <w:sz w:val="22"/>
        </w:rPr>
      </w:pPr>
    </w:p>
    <w:p w14:paraId="38853F22" w14:textId="77777777" w:rsidR="004E6894" w:rsidRDefault="00835F1E">
      <w:pPr>
        <w:pStyle w:val="Nagwek2"/>
        <w:numPr>
          <w:ilvl w:val="0"/>
          <w:numId w:val="2"/>
        </w:numPr>
        <w:tabs>
          <w:tab w:val="left" w:pos="458"/>
        </w:tabs>
        <w:ind w:hanging="273"/>
        <w:jc w:val="both"/>
      </w:pPr>
      <w:r>
        <w:t>W jakim celu i na jakiej podstawie przetwarzamy dane</w:t>
      </w:r>
      <w:r>
        <w:rPr>
          <w:spacing w:val="-7"/>
        </w:rPr>
        <w:t xml:space="preserve"> </w:t>
      </w:r>
      <w:r>
        <w:t>osobowe?</w:t>
      </w:r>
    </w:p>
    <w:p w14:paraId="6AD3C90D" w14:textId="77777777" w:rsidR="004E6894" w:rsidRDefault="004E6894">
      <w:pPr>
        <w:pStyle w:val="Tekstpodstawowy"/>
        <w:spacing w:before="5"/>
        <w:rPr>
          <w:b/>
          <w:sz w:val="22"/>
        </w:rPr>
      </w:pPr>
    </w:p>
    <w:p w14:paraId="59D4DF6C" w14:textId="77777777" w:rsidR="004E6894" w:rsidRDefault="00835F1E">
      <w:pPr>
        <w:pStyle w:val="Tekstpodstawowy"/>
        <w:ind w:left="726"/>
        <w:jc w:val="both"/>
      </w:pPr>
      <w:r>
        <w:t>Przetwarzamy Państwa dane osobowe w następujących celach:</w:t>
      </w:r>
    </w:p>
    <w:p w14:paraId="568C1B0F" w14:textId="77777777" w:rsidR="004E6894" w:rsidRDefault="00835F1E" w:rsidP="00835F1E">
      <w:pPr>
        <w:pStyle w:val="Akapitzlist"/>
        <w:numPr>
          <w:ilvl w:val="0"/>
          <w:numId w:val="1"/>
        </w:numPr>
        <w:tabs>
          <w:tab w:val="left" w:pos="458"/>
        </w:tabs>
        <w:spacing w:before="12" w:line="249" w:lineRule="auto"/>
        <w:ind w:right="123"/>
        <w:rPr>
          <w:sz w:val="20"/>
        </w:rPr>
      </w:pPr>
      <w:r>
        <w:rPr>
          <w:sz w:val="20"/>
        </w:rPr>
        <w:t xml:space="preserve">przeprowadzenia wydarzenia pod nazwą </w:t>
      </w:r>
      <w:r w:rsidRPr="00835F1E">
        <w:rPr>
          <w:sz w:val="20"/>
        </w:rPr>
        <w:t xml:space="preserve">#BiegFairPlayPKOl 2023 </w:t>
      </w:r>
      <w:r>
        <w:rPr>
          <w:sz w:val="20"/>
        </w:rPr>
        <w:t>(dalej: Bieg), w tym kontaktu z Koordynatorem Biegu - podstawą przetwarzania będzie Państwa zgoda na przetwarzanie danych osobowych wyrażona poprzez przesłanie Formularza Zgłoszeniowego lub złożenie odrębnego oświadczenia (art. 6 ust. 1 lit. a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r>
        <w:rPr>
          <w:spacing w:val="-27"/>
          <w:sz w:val="20"/>
        </w:rPr>
        <w:t xml:space="preserve"> </w:t>
      </w:r>
      <w:r>
        <w:rPr>
          <w:sz w:val="20"/>
        </w:rPr>
        <w:t>(„</w:t>
      </w:r>
      <w:r>
        <w:rPr>
          <w:b/>
          <w:sz w:val="20"/>
        </w:rPr>
        <w:t>RODO</w:t>
      </w:r>
      <w:r>
        <w:rPr>
          <w:sz w:val="20"/>
        </w:rPr>
        <w:t>”));</w:t>
      </w:r>
    </w:p>
    <w:p w14:paraId="57F6ECB5" w14:textId="77777777" w:rsidR="004E6894" w:rsidRDefault="00835F1E">
      <w:pPr>
        <w:pStyle w:val="Akapitzlist"/>
        <w:numPr>
          <w:ilvl w:val="0"/>
          <w:numId w:val="1"/>
        </w:numPr>
        <w:tabs>
          <w:tab w:val="left" w:pos="458"/>
        </w:tabs>
        <w:spacing w:line="249" w:lineRule="auto"/>
        <w:ind w:right="126" w:hanging="360"/>
        <w:jc w:val="both"/>
        <w:rPr>
          <w:sz w:val="20"/>
        </w:rPr>
      </w:pPr>
      <w:r>
        <w:rPr>
          <w:sz w:val="20"/>
        </w:rPr>
        <w:t>relacjonowania przebiegu Biegu na stronie internetowej i w mediach społecznościowych PKOl oraz jego sponsorów i partnerów, a także w publikacjach PKOl – podstawą prawną przetwarzania będzie Państwa zgoda wyrażona poprzez przesłanie Formularza Zgłoszeniowego lub złożenie odrębnego oświadczenia</w:t>
      </w:r>
      <w:r>
        <w:rPr>
          <w:spacing w:val="-23"/>
          <w:sz w:val="20"/>
        </w:rPr>
        <w:t xml:space="preserve"> </w:t>
      </w:r>
      <w:r>
        <w:rPr>
          <w:sz w:val="20"/>
        </w:rPr>
        <w:t>(art.</w:t>
      </w:r>
    </w:p>
    <w:p w14:paraId="36E3C8ED" w14:textId="77777777" w:rsidR="004E6894" w:rsidRDefault="00835F1E">
      <w:pPr>
        <w:pStyle w:val="Tekstpodstawowy"/>
        <w:spacing w:before="1"/>
        <w:ind w:left="818"/>
        <w:jc w:val="both"/>
      </w:pPr>
      <w:r>
        <w:t>6 ust. 1 lit. a RODO);</w:t>
      </w:r>
    </w:p>
    <w:p w14:paraId="5B9FF886" w14:textId="77777777" w:rsidR="004E6894" w:rsidRDefault="00835F1E">
      <w:pPr>
        <w:pStyle w:val="Akapitzlist"/>
        <w:numPr>
          <w:ilvl w:val="0"/>
          <w:numId w:val="1"/>
        </w:numPr>
        <w:tabs>
          <w:tab w:val="left" w:pos="458"/>
        </w:tabs>
        <w:spacing w:before="12" w:line="249" w:lineRule="auto"/>
        <w:ind w:right="121" w:hanging="360"/>
        <w:jc w:val="both"/>
        <w:rPr>
          <w:sz w:val="20"/>
        </w:rPr>
      </w:pPr>
      <w:r>
        <w:rPr>
          <w:sz w:val="20"/>
        </w:rPr>
        <w:t xml:space="preserve">realizacji obowiązków dotyczących wykonywania celów statutowych PKOl związanych z popularyzacją idei olimpijskiej i edukacji olimpijskiej oraz propagowania </w:t>
      </w:r>
      <w:proofErr w:type="spellStart"/>
      <w:r>
        <w:rPr>
          <w:sz w:val="20"/>
        </w:rPr>
        <w:t>zachowań</w:t>
      </w:r>
      <w:proofErr w:type="spellEnd"/>
      <w:r>
        <w:rPr>
          <w:sz w:val="20"/>
        </w:rPr>
        <w:t xml:space="preserve"> fair </w:t>
      </w:r>
      <w:proofErr w:type="spellStart"/>
      <w:r>
        <w:rPr>
          <w:sz w:val="20"/>
        </w:rPr>
        <w:t>play</w:t>
      </w:r>
      <w:proofErr w:type="spellEnd"/>
      <w:r>
        <w:rPr>
          <w:sz w:val="20"/>
        </w:rPr>
        <w:t xml:space="preserve"> - podstawą prawną przetwarzania będzie niezbędność do realizacji prawnie uzasadnionego interesu PKOl polegającego na wykonywaniu zadań statutowych PKOl związanych z popularyzacją idei olimpijskiej i edukacji olimpijskiej oraz propagowaniem </w:t>
      </w:r>
      <w:proofErr w:type="spellStart"/>
      <w:r>
        <w:rPr>
          <w:sz w:val="20"/>
        </w:rPr>
        <w:t>zachowań</w:t>
      </w:r>
      <w:proofErr w:type="spellEnd"/>
      <w:r>
        <w:rPr>
          <w:sz w:val="20"/>
        </w:rPr>
        <w:t xml:space="preserve"> fair </w:t>
      </w:r>
      <w:proofErr w:type="spellStart"/>
      <w:r>
        <w:rPr>
          <w:sz w:val="20"/>
        </w:rPr>
        <w:t>play</w:t>
      </w:r>
      <w:proofErr w:type="spellEnd"/>
      <w:r>
        <w:rPr>
          <w:sz w:val="20"/>
        </w:rPr>
        <w:t xml:space="preserve"> (art. 6 ust. 1 lit. f)</w:t>
      </w:r>
      <w:r>
        <w:rPr>
          <w:spacing w:val="-6"/>
          <w:sz w:val="20"/>
        </w:rPr>
        <w:t xml:space="preserve"> </w:t>
      </w:r>
      <w:r>
        <w:rPr>
          <w:sz w:val="20"/>
        </w:rPr>
        <w:t>RODO);</w:t>
      </w:r>
    </w:p>
    <w:p w14:paraId="230E1103" w14:textId="77777777" w:rsidR="004E6894" w:rsidRDefault="00835F1E">
      <w:pPr>
        <w:pStyle w:val="Akapitzlist"/>
        <w:numPr>
          <w:ilvl w:val="0"/>
          <w:numId w:val="1"/>
        </w:numPr>
        <w:tabs>
          <w:tab w:val="left" w:pos="458"/>
        </w:tabs>
        <w:spacing w:line="249" w:lineRule="auto"/>
        <w:ind w:right="122" w:hanging="360"/>
        <w:jc w:val="both"/>
        <w:rPr>
          <w:sz w:val="20"/>
        </w:rPr>
      </w:pPr>
      <w:r>
        <w:rPr>
          <w:sz w:val="20"/>
        </w:rPr>
        <w:t>ewentualnego</w:t>
      </w:r>
      <w:r>
        <w:rPr>
          <w:spacing w:val="-5"/>
          <w:sz w:val="20"/>
        </w:rPr>
        <w:t xml:space="preserve"> </w:t>
      </w:r>
      <w:r>
        <w:rPr>
          <w:sz w:val="20"/>
        </w:rPr>
        <w:t>ustalenia,</w:t>
      </w:r>
      <w:r>
        <w:rPr>
          <w:spacing w:val="-7"/>
          <w:sz w:val="20"/>
        </w:rPr>
        <w:t xml:space="preserve"> </w:t>
      </w:r>
      <w:r>
        <w:rPr>
          <w:sz w:val="20"/>
        </w:rPr>
        <w:t>dochodzenia</w:t>
      </w:r>
      <w:r>
        <w:rPr>
          <w:spacing w:val="-5"/>
          <w:sz w:val="20"/>
        </w:rPr>
        <w:t xml:space="preserve"> </w:t>
      </w:r>
      <w:r>
        <w:rPr>
          <w:sz w:val="20"/>
        </w:rPr>
        <w:t>lub</w:t>
      </w:r>
      <w:r>
        <w:rPr>
          <w:spacing w:val="-6"/>
          <w:sz w:val="20"/>
        </w:rPr>
        <w:t xml:space="preserve"> </w:t>
      </w:r>
      <w:r>
        <w:rPr>
          <w:sz w:val="20"/>
        </w:rPr>
        <w:t>obrony</w:t>
      </w:r>
      <w:r>
        <w:rPr>
          <w:spacing w:val="-7"/>
          <w:sz w:val="20"/>
        </w:rPr>
        <w:t xml:space="preserve"> </w:t>
      </w:r>
      <w:r>
        <w:rPr>
          <w:sz w:val="20"/>
        </w:rPr>
        <w:t>przed</w:t>
      </w:r>
      <w:r>
        <w:rPr>
          <w:spacing w:val="-4"/>
          <w:sz w:val="20"/>
        </w:rPr>
        <w:t xml:space="preserve"> </w:t>
      </w:r>
      <w:r>
        <w:rPr>
          <w:sz w:val="20"/>
        </w:rPr>
        <w:t>roszczeniami</w:t>
      </w:r>
      <w:r>
        <w:rPr>
          <w:spacing w:val="-6"/>
          <w:sz w:val="20"/>
        </w:rPr>
        <w:t xml:space="preserve"> </w:t>
      </w:r>
      <w:r>
        <w:rPr>
          <w:sz w:val="20"/>
        </w:rPr>
        <w:t>–</w:t>
      </w:r>
      <w:r>
        <w:rPr>
          <w:spacing w:val="-5"/>
          <w:sz w:val="20"/>
        </w:rPr>
        <w:t xml:space="preserve"> </w:t>
      </w:r>
      <w:r>
        <w:rPr>
          <w:sz w:val="20"/>
        </w:rPr>
        <w:t>podstawą</w:t>
      </w:r>
      <w:r>
        <w:rPr>
          <w:spacing w:val="-5"/>
          <w:sz w:val="20"/>
        </w:rPr>
        <w:t xml:space="preserve"> </w:t>
      </w:r>
      <w:r>
        <w:rPr>
          <w:sz w:val="20"/>
        </w:rPr>
        <w:t>prawną</w:t>
      </w:r>
      <w:r>
        <w:rPr>
          <w:spacing w:val="-5"/>
          <w:sz w:val="20"/>
        </w:rPr>
        <w:t xml:space="preserve"> </w:t>
      </w:r>
      <w:r>
        <w:rPr>
          <w:sz w:val="20"/>
        </w:rPr>
        <w:t>przetwarzania</w:t>
      </w:r>
      <w:r>
        <w:rPr>
          <w:spacing w:val="-5"/>
          <w:sz w:val="20"/>
        </w:rPr>
        <w:t xml:space="preserve"> </w:t>
      </w:r>
      <w:r>
        <w:rPr>
          <w:sz w:val="20"/>
        </w:rPr>
        <w:t>danych będzie nasz prawnie uzasadniony interes polegający na możliwości ustalania i dochodzenia przez nas roszczeń (należności) lub obrony przed takimi roszczeniami (art. 6 ust. 1 lit. f</w:t>
      </w:r>
      <w:r>
        <w:rPr>
          <w:spacing w:val="-12"/>
          <w:sz w:val="20"/>
        </w:rPr>
        <w:t xml:space="preserve"> </w:t>
      </w:r>
      <w:r>
        <w:rPr>
          <w:sz w:val="20"/>
        </w:rPr>
        <w:t>RODO).</w:t>
      </w:r>
    </w:p>
    <w:p w14:paraId="6DAF5BE1" w14:textId="77777777" w:rsidR="004E6894" w:rsidRDefault="004E6894">
      <w:pPr>
        <w:pStyle w:val="Tekstpodstawowy"/>
        <w:spacing w:before="4"/>
        <w:rPr>
          <w:sz w:val="22"/>
        </w:rPr>
      </w:pPr>
    </w:p>
    <w:p w14:paraId="7B64C4FD" w14:textId="77777777" w:rsidR="004E6894" w:rsidRDefault="00835F1E">
      <w:pPr>
        <w:pStyle w:val="Nagwek2"/>
        <w:numPr>
          <w:ilvl w:val="0"/>
          <w:numId w:val="2"/>
        </w:numPr>
        <w:tabs>
          <w:tab w:val="left" w:pos="458"/>
        </w:tabs>
        <w:spacing w:line="247" w:lineRule="auto"/>
        <w:ind w:left="468" w:right="666" w:hanging="282"/>
      </w:pPr>
      <w:r>
        <w:t>Komu</w:t>
      </w:r>
      <w:r>
        <w:rPr>
          <w:spacing w:val="-3"/>
        </w:rPr>
        <w:t xml:space="preserve"> </w:t>
      </w:r>
      <w:r>
        <w:t>i</w:t>
      </w:r>
      <w:r>
        <w:rPr>
          <w:spacing w:val="-4"/>
        </w:rPr>
        <w:t xml:space="preserve"> </w:t>
      </w:r>
      <w:r>
        <w:t>do</w:t>
      </w:r>
      <w:r>
        <w:rPr>
          <w:spacing w:val="-4"/>
        </w:rPr>
        <w:t xml:space="preserve"> </w:t>
      </w:r>
      <w:r>
        <w:t>jakich</w:t>
      </w:r>
      <w:r>
        <w:rPr>
          <w:spacing w:val="-4"/>
        </w:rPr>
        <w:t xml:space="preserve"> </w:t>
      </w:r>
      <w:r>
        <w:t>państw</w:t>
      </w:r>
      <w:r>
        <w:rPr>
          <w:spacing w:val="-3"/>
        </w:rPr>
        <w:t xml:space="preserve"> </w:t>
      </w:r>
      <w:r>
        <w:t>przekazujemy</w:t>
      </w:r>
      <w:r>
        <w:rPr>
          <w:spacing w:val="-2"/>
        </w:rPr>
        <w:t xml:space="preserve"> </w:t>
      </w:r>
      <w:r>
        <w:t>dane</w:t>
      </w:r>
      <w:r>
        <w:rPr>
          <w:spacing w:val="-4"/>
        </w:rPr>
        <w:t xml:space="preserve"> </w:t>
      </w:r>
      <w:r>
        <w:t>osobowe?</w:t>
      </w:r>
      <w:r>
        <w:rPr>
          <w:spacing w:val="-5"/>
        </w:rPr>
        <w:t xml:space="preserve"> </w:t>
      </w:r>
      <w:r>
        <w:t>Czy</w:t>
      </w:r>
      <w:r>
        <w:rPr>
          <w:spacing w:val="-4"/>
        </w:rPr>
        <w:t xml:space="preserve"> </w:t>
      </w:r>
      <w:r>
        <w:t>przekazujemy</w:t>
      </w:r>
      <w:r>
        <w:rPr>
          <w:spacing w:val="-2"/>
        </w:rPr>
        <w:t xml:space="preserve"> </w:t>
      </w:r>
      <w:r>
        <w:t>dane</w:t>
      </w:r>
      <w:r>
        <w:rPr>
          <w:spacing w:val="-6"/>
        </w:rPr>
        <w:t xml:space="preserve"> </w:t>
      </w:r>
      <w:r>
        <w:t>poza</w:t>
      </w:r>
      <w:r>
        <w:rPr>
          <w:spacing w:val="-4"/>
        </w:rPr>
        <w:t xml:space="preserve"> </w:t>
      </w:r>
      <w:r>
        <w:t>Europejski</w:t>
      </w:r>
      <w:r>
        <w:rPr>
          <w:spacing w:val="-3"/>
        </w:rPr>
        <w:t xml:space="preserve"> </w:t>
      </w:r>
      <w:r>
        <w:t>Obszar Gospodarczy lub do organizacji</w:t>
      </w:r>
      <w:r>
        <w:rPr>
          <w:spacing w:val="-5"/>
        </w:rPr>
        <w:t xml:space="preserve"> </w:t>
      </w:r>
      <w:r>
        <w:t>międzynarodowej?</w:t>
      </w:r>
    </w:p>
    <w:p w14:paraId="63E620A8" w14:textId="77777777" w:rsidR="004E6894" w:rsidRDefault="004E6894">
      <w:pPr>
        <w:pStyle w:val="Tekstpodstawowy"/>
        <w:spacing w:before="11"/>
        <w:rPr>
          <w:b/>
          <w:sz w:val="21"/>
        </w:rPr>
      </w:pPr>
    </w:p>
    <w:p w14:paraId="0E7FCBE3" w14:textId="77777777" w:rsidR="004E6894" w:rsidRDefault="00835F1E">
      <w:pPr>
        <w:pStyle w:val="Tekstpodstawowy"/>
        <w:spacing w:line="249" w:lineRule="auto"/>
        <w:ind w:left="736" w:right="120" w:hanging="10"/>
        <w:jc w:val="both"/>
      </w:pPr>
      <w:r>
        <w:t>Przekazujemy dane osobowe Uczestnika następującym podmiotom: wybranemu personelowi i organom statutowym PKOl, podmiotom zapewniającym działanie, utrzymanie i serwis systemów i rozwiązań IT stosowanych przez PKOl, podmiotom świadczącym usługi księgowe, promocji, wydawnicze, usługi archiwizacji lub niszczenia dokumentów, a także sponsorom i partnerom PKOl.</w:t>
      </w:r>
    </w:p>
    <w:p w14:paraId="57BD8ACC" w14:textId="77777777" w:rsidR="004E6894" w:rsidRDefault="00835F1E">
      <w:pPr>
        <w:pStyle w:val="Tekstpodstawowy"/>
        <w:spacing w:line="249" w:lineRule="auto"/>
        <w:ind w:left="736" w:right="126" w:hanging="10"/>
        <w:jc w:val="both"/>
      </w:pPr>
      <w:r>
        <w:t>Dane osobowe Uczestnika nie będą przekazywane poza terytorium Europejskiego Obszaru Gospodarczego lub do organizacji międzynarodowej.</w:t>
      </w:r>
    </w:p>
    <w:p w14:paraId="1D828AF4" w14:textId="77777777" w:rsidR="004E6894" w:rsidRDefault="004E6894">
      <w:pPr>
        <w:pStyle w:val="Tekstpodstawowy"/>
        <w:spacing w:before="8"/>
        <w:rPr>
          <w:sz w:val="22"/>
        </w:rPr>
      </w:pPr>
    </w:p>
    <w:p w14:paraId="34197A20" w14:textId="77777777" w:rsidR="004E6894" w:rsidRDefault="00835F1E">
      <w:pPr>
        <w:pStyle w:val="Nagwek2"/>
        <w:numPr>
          <w:ilvl w:val="0"/>
          <w:numId w:val="2"/>
        </w:numPr>
        <w:tabs>
          <w:tab w:val="left" w:pos="458"/>
        </w:tabs>
        <w:ind w:hanging="273"/>
        <w:jc w:val="both"/>
      </w:pPr>
      <w:r>
        <w:t>Przez jaki okres przechowujemy dane</w:t>
      </w:r>
      <w:r>
        <w:rPr>
          <w:spacing w:val="-1"/>
        </w:rPr>
        <w:t xml:space="preserve"> </w:t>
      </w:r>
      <w:r>
        <w:t>osobowe?</w:t>
      </w:r>
    </w:p>
    <w:p w14:paraId="506EDC0A" w14:textId="77777777" w:rsidR="004E6894" w:rsidRDefault="004E6894">
      <w:pPr>
        <w:pStyle w:val="Tekstpodstawowy"/>
        <w:spacing w:before="5"/>
        <w:rPr>
          <w:b/>
          <w:sz w:val="22"/>
        </w:rPr>
      </w:pPr>
    </w:p>
    <w:p w14:paraId="47FC513C" w14:textId="77777777" w:rsidR="004E6894" w:rsidRDefault="00835F1E">
      <w:pPr>
        <w:pStyle w:val="Tekstpodstawowy"/>
        <w:spacing w:line="249" w:lineRule="auto"/>
        <w:ind w:left="736" w:right="122" w:hanging="10"/>
        <w:jc w:val="both"/>
      </w:pPr>
      <w:r>
        <w:t>Państwa dane osobowe będą przez nas wykorzystywane do momentu zakończenia Biegu i opublikowania informacji o jego przebiegu na stronie internetowej i w mediach społecznościowych PKOl oraz w publikacjach PKOl, a także przez okres istnienia prawnie uzasadnionego interesu PKOl, jednakże nie dłużej niż do czasu wniesienia przez Państwa skutecznego sprzeciwu. Dane niezbędne do wypełnienia obowiązku prawnego ciążącego na PKOl będą przechowywane przez okres wynikający z obowiązujących przepisów prawa.</w:t>
      </w:r>
    </w:p>
    <w:p w14:paraId="35C55053" w14:textId="77777777" w:rsidR="004E6894" w:rsidRDefault="00835F1E">
      <w:pPr>
        <w:pStyle w:val="Tekstpodstawowy"/>
        <w:spacing w:line="249" w:lineRule="auto"/>
        <w:ind w:left="736" w:right="119" w:hanging="10"/>
        <w:jc w:val="both"/>
      </w:pPr>
      <w:r>
        <w:t xml:space="preserve">Państwa dane będą przez nas przechowywane do upływu okresu przedawnienia wszelkich roszczeń związanych z organizowanym Biegiem, chyba że przechowywanie danych będzie konieczne dłużej dla wykorzystywania (w tym rozpowszechniania) wizerunku uczestników Biegu w związku z promocją idei olimpijskiej i edukacji olimpijskiej oraz propagowaniem </w:t>
      </w:r>
      <w:proofErr w:type="spellStart"/>
      <w:r>
        <w:t>zachowań</w:t>
      </w:r>
      <w:proofErr w:type="spellEnd"/>
      <w:r>
        <w:t xml:space="preserve"> fair </w:t>
      </w:r>
      <w:proofErr w:type="spellStart"/>
      <w:r>
        <w:t>play</w:t>
      </w:r>
      <w:proofErr w:type="spellEnd"/>
      <w:r>
        <w:t xml:space="preserve"> – w takim wypadku usunięcie</w:t>
      </w:r>
    </w:p>
    <w:p w14:paraId="6DA75EB6" w14:textId="77777777" w:rsidR="004E6894" w:rsidRDefault="004E6894">
      <w:pPr>
        <w:spacing w:line="249" w:lineRule="auto"/>
        <w:jc w:val="both"/>
        <w:sectPr w:rsidR="004E6894">
          <w:pgSz w:w="11900" w:h="16840"/>
          <w:pgMar w:top="1140" w:right="1300" w:bottom="280" w:left="960" w:header="708" w:footer="708" w:gutter="0"/>
          <w:cols w:space="708"/>
        </w:sectPr>
      </w:pPr>
    </w:p>
    <w:p w14:paraId="48E94ECC" w14:textId="77777777" w:rsidR="004E6894" w:rsidRDefault="00835F1E">
      <w:pPr>
        <w:pStyle w:val="Tekstpodstawowy"/>
        <w:spacing w:before="35" w:line="247" w:lineRule="auto"/>
        <w:ind w:left="736" w:right="33"/>
      </w:pPr>
      <w:r>
        <w:lastRenderedPageBreak/>
        <w:t>nastąpi niezwłocznie po wniesieniu przez Państwa skutecznego sprzeciwu lub wycofaniu przez Państwa zgody.</w:t>
      </w:r>
    </w:p>
    <w:p w14:paraId="3980CA7E" w14:textId="77777777" w:rsidR="004E6894" w:rsidRDefault="004E6894">
      <w:pPr>
        <w:pStyle w:val="Tekstpodstawowy"/>
        <w:rPr>
          <w:sz w:val="23"/>
        </w:rPr>
      </w:pPr>
    </w:p>
    <w:p w14:paraId="1CE50A35" w14:textId="77777777" w:rsidR="004E6894" w:rsidRDefault="00835F1E">
      <w:pPr>
        <w:pStyle w:val="Nagwek2"/>
        <w:numPr>
          <w:ilvl w:val="0"/>
          <w:numId w:val="2"/>
        </w:numPr>
        <w:tabs>
          <w:tab w:val="left" w:pos="458"/>
        </w:tabs>
        <w:spacing w:before="1"/>
        <w:ind w:hanging="273"/>
      </w:pPr>
      <w:r>
        <w:t>Jakie prawa związane z przetwarzaniem danych osobowych Państwu</w:t>
      </w:r>
      <w:r>
        <w:rPr>
          <w:spacing w:val="-9"/>
        </w:rPr>
        <w:t xml:space="preserve"> </w:t>
      </w:r>
      <w:r>
        <w:t>przysługują?</w:t>
      </w:r>
    </w:p>
    <w:p w14:paraId="19C56334" w14:textId="77777777" w:rsidR="004E6894" w:rsidRDefault="004E6894">
      <w:pPr>
        <w:pStyle w:val="Tekstpodstawowy"/>
        <w:spacing w:before="5"/>
        <w:rPr>
          <w:b/>
          <w:sz w:val="22"/>
        </w:rPr>
      </w:pPr>
    </w:p>
    <w:p w14:paraId="447B9476" w14:textId="77777777" w:rsidR="004E6894" w:rsidRDefault="00835F1E">
      <w:pPr>
        <w:pStyle w:val="Tekstpodstawowy"/>
        <w:ind w:left="726"/>
      </w:pPr>
      <w:r>
        <w:t>Przysługuje Państwu szereg praw, o których mowa poniżej.</w:t>
      </w:r>
    </w:p>
    <w:p w14:paraId="53FB5326" w14:textId="77777777" w:rsidR="004E6894" w:rsidRDefault="00835F1E">
      <w:pPr>
        <w:spacing w:before="12" w:line="249" w:lineRule="auto"/>
        <w:ind w:left="736" w:right="33" w:hanging="10"/>
        <w:rPr>
          <w:b/>
          <w:sz w:val="20"/>
        </w:rPr>
      </w:pPr>
      <w:r>
        <w:rPr>
          <w:sz w:val="20"/>
        </w:rPr>
        <w:t xml:space="preserve">W celu skorzystania z tych praw lub uzyskania dodatkowych informacji w tym zakresie zachęcamy do kontaktu z nami (dane kontaktowe w punkcie 1 powyżej). </w:t>
      </w:r>
      <w:r>
        <w:rPr>
          <w:b/>
          <w:sz w:val="20"/>
        </w:rPr>
        <w:t>Przysługują Państwu następujące prawa: Sprzeciwu wobec przetwarzania danych</w:t>
      </w:r>
    </w:p>
    <w:p w14:paraId="6BB1C24D" w14:textId="77777777" w:rsidR="004E6894" w:rsidRDefault="00835F1E">
      <w:pPr>
        <w:pStyle w:val="Tekstpodstawowy"/>
        <w:spacing w:before="6" w:line="247" w:lineRule="auto"/>
        <w:ind w:left="736" w:right="33" w:hanging="10"/>
      </w:pPr>
      <w:r>
        <w:t>Przysługuje Państwu prawo wniesienia sprzeciwu wobec przetwarzania Państwa danych osobowych z przyczyn związanych z Państwa szczególną sytuacją.</w:t>
      </w:r>
    </w:p>
    <w:p w14:paraId="1D77FA96" w14:textId="77777777" w:rsidR="004E6894" w:rsidRDefault="00835F1E">
      <w:pPr>
        <w:pStyle w:val="Nagwek2"/>
        <w:spacing w:before="7"/>
        <w:ind w:left="741" w:firstLine="0"/>
      </w:pPr>
      <w:r>
        <w:t>Prawo dostępu do danych</w:t>
      </w:r>
    </w:p>
    <w:p w14:paraId="1ED514A7" w14:textId="77777777" w:rsidR="004E6894" w:rsidRDefault="00835F1E">
      <w:pPr>
        <w:pStyle w:val="Tekstpodstawowy"/>
        <w:spacing w:before="12" w:line="249" w:lineRule="auto"/>
        <w:ind w:left="736" w:right="121" w:hanging="10"/>
        <w:jc w:val="both"/>
      </w:pPr>
      <w:r>
        <w:t>Mają</w:t>
      </w:r>
      <w:r>
        <w:rPr>
          <w:spacing w:val="-4"/>
        </w:rPr>
        <w:t xml:space="preserve"> </w:t>
      </w:r>
      <w:r>
        <w:t>Państwo</w:t>
      </w:r>
      <w:r>
        <w:rPr>
          <w:spacing w:val="-2"/>
        </w:rPr>
        <w:t xml:space="preserve"> </w:t>
      </w:r>
      <w:r>
        <w:t>prawo</w:t>
      </w:r>
      <w:r>
        <w:rPr>
          <w:spacing w:val="-2"/>
        </w:rPr>
        <w:t xml:space="preserve"> </w:t>
      </w:r>
      <w:r>
        <w:t>do</w:t>
      </w:r>
      <w:r>
        <w:rPr>
          <w:spacing w:val="-4"/>
        </w:rPr>
        <w:t xml:space="preserve"> </w:t>
      </w:r>
      <w:r>
        <w:t>żądania</w:t>
      </w:r>
      <w:r>
        <w:rPr>
          <w:spacing w:val="-3"/>
        </w:rPr>
        <w:t xml:space="preserve"> </w:t>
      </w:r>
      <w:r>
        <w:t>dostępu</w:t>
      </w:r>
      <w:r>
        <w:rPr>
          <w:spacing w:val="-2"/>
        </w:rPr>
        <w:t xml:space="preserve"> </w:t>
      </w:r>
      <w:r>
        <w:t>do</w:t>
      </w:r>
      <w:r>
        <w:rPr>
          <w:spacing w:val="-4"/>
        </w:rPr>
        <w:t xml:space="preserve"> </w:t>
      </w:r>
      <w:r>
        <w:t>danych</w:t>
      </w:r>
      <w:r>
        <w:rPr>
          <w:spacing w:val="-4"/>
        </w:rPr>
        <w:t xml:space="preserve"> </w:t>
      </w:r>
      <w:r>
        <w:t>osobowych,</w:t>
      </w:r>
      <w:r>
        <w:rPr>
          <w:spacing w:val="-3"/>
        </w:rPr>
        <w:t xml:space="preserve"> </w:t>
      </w:r>
      <w:r>
        <w:t>w</w:t>
      </w:r>
      <w:r>
        <w:rPr>
          <w:spacing w:val="-4"/>
        </w:rPr>
        <w:t xml:space="preserve"> </w:t>
      </w:r>
      <w:r>
        <w:t>tym</w:t>
      </w:r>
      <w:r>
        <w:rPr>
          <w:spacing w:val="-5"/>
        </w:rPr>
        <w:t xml:space="preserve"> </w:t>
      </w:r>
      <w:r>
        <w:t>w</w:t>
      </w:r>
      <w:r>
        <w:rPr>
          <w:spacing w:val="-2"/>
        </w:rPr>
        <w:t xml:space="preserve"> </w:t>
      </w:r>
      <w:r>
        <w:t>szczególności</w:t>
      </w:r>
      <w:r>
        <w:rPr>
          <w:spacing w:val="-5"/>
        </w:rPr>
        <w:t xml:space="preserve"> </w:t>
      </w:r>
      <w:r>
        <w:t>informacji</w:t>
      </w:r>
      <w:r>
        <w:rPr>
          <w:spacing w:val="-5"/>
        </w:rPr>
        <w:t xml:space="preserve"> </w:t>
      </w:r>
      <w:r>
        <w:t>o</w:t>
      </w:r>
      <w:r>
        <w:rPr>
          <w:spacing w:val="-3"/>
        </w:rPr>
        <w:t xml:space="preserve"> </w:t>
      </w:r>
      <w:r>
        <w:t>tym</w:t>
      </w:r>
      <w:r>
        <w:rPr>
          <w:spacing w:val="-3"/>
        </w:rPr>
        <w:t xml:space="preserve"> </w:t>
      </w:r>
      <w:r>
        <w:t>czy PKOl przetwarza dane osobowe oraz o zakresie danych posiadanych przez PKOl, celach przetwarzania danych czy kategoriach odbiorców</w:t>
      </w:r>
      <w:r>
        <w:rPr>
          <w:spacing w:val="-4"/>
        </w:rPr>
        <w:t xml:space="preserve"> </w:t>
      </w:r>
      <w:r>
        <w:t>danych.</w:t>
      </w:r>
    </w:p>
    <w:p w14:paraId="6F85FB12" w14:textId="77777777" w:rsidR="004E6894" w:rsidRDefault="00835F1E">
      <w:pPr>
        <w:pStyle w:val="Nagwek2"/>
        <w:spacing w:before="2"/>
        <w:ind w:left="741" w:firstLine="0"/>
        <w:jc w:val="both"/>
      </w:pPr>
      <w:r>
        <w:t>Prawo do żądania sprostowania danych</w:t>
      </w:r>
    </w:p>
    <w:p w14:paraId="01FDC86B" w14:textId="77777777" w:rsidR="004E6894" w:rsidRDefault="00835F1E">
      <w:pPr>
        <w:pStyle w:val="Tekstpodstawowy"/>
        <w:spacing w:before="12" w:line="249" w:lineRule="auto"/>
        <w:ind w:left="736" w:right="125" w:hanging="10"/>
        <w:jc w:val="both"/>
      </w:pPr>
      <w:r>
        <w:t>Mają Państwo prawo żądania niezwłocznego sprostowania danych lub uzupełnienia danych niekompletnych.</w:t>
      </w:r>
    </w:p>
    <w:p w14:paraId="7FFE737B" w14:textId="77777777" w:rsidR="004E6894" w:rsidRDefault="00835F1E">
      <w:pPr>
        <w:pStyle w:val="Nagwek2"/>
        <w:spacing w:before="2"/>
        <w:ind w:left="741" w:firstLine="0"/>
      </w:pPr>
      <w:r>
        <w:t>Prawo żądania usunięcia danych</w:t>
      </w:r>
    </w:p>
    <w:p w14:paraId="5FA121E1" w14:textId="77777777" w:rsidR="004E6894" w:rsidRDefault="00835F1E">
      <w:pPr>
        <w:pStyle w:val="Tekstpodstawowy"/>
        <w:spacing w:before="14"/>
        <w:ind w:left="726"/>
      </w:pPr>
      <w:r>
        <w:t>Mają Państwo prawo żądania niezwłocznego usunięcia danych.</w:t>
      </w:r>
    </w:p>
    <w:p w14:paraId="439DB0BF" w14:textId="77777777" w:rsidR="004E6894" w:rsidRDefault="00835F1E">
      <w:pPr>
        <w:pStyle w:val="Nagwek2"/>
        <w:spacing w:before="12"/>
        <w:ind w:left="741" w:firstLine="0"/>
      </w:pPr>
      <w:r>
        <w:t>Prawo żądania ograniczenia przetwarzania danych</w:t>
      </w:r>
    </w:p>
    <w:p w14:paraId="13925A78" w14:textId="77777777" w:rsidR="004E6894" w:rsidRDefault="00835F1E">
      <w:pPr>
        <w:pStyle w:val="Tekstpodstawowy"/>
        <w:spacing w:before="14"/>
        <w:ind w:left="726"/>
      </w:pPr>
      <w:r>
        <w:t>Mają Państwo prawo żądania ograniczenia przetwarzania danych.</w:t>
      </w:r>
    </w:p>
    <w:p w14:paraId="70A56137" w14:textId="77777777" w:rsidR="004E6894" w:rsidRDefault="00835F1E">
      <w:pPr>
        <w:pStyle w:val="Nagwek2"/>
        <w:spacing w:before="12"/>
        <w:ind w:left="741" w:firstLine="0"/>
      </w:pPr>
      <w:r>
        <w:t>Prawo do żądania przeniesienia danych</w:t>
      </w:r>
    </w:p>
    <w:p w14:paraId="138F80F5" w14:textId="77777777" w:rsidR="004E6894" w:rsidRDefault="00835F1E">
      <w:pPr>
        <w:pStyle w:val="Tekstpodstawowy"/>
        <w:spacing w:before="14" w:line="249" w:lineRule="auto"/>
        <w:ind w:left="736" w:right="117" w:hanging="10"/>
        <w:jc w:val="both"/>
      </w:pPr>
      <w:r>
        <w:t>Mają Państwo prawo do żądania przeniesienia Państwa danych, w tym prawo do otrzymania od PKOl w ustrukturyzowanym, powszechnie używanym formacie nadającym się do odczytu maszynowego (np. do odczytu na komputerze) danych osobowych dotyczących Państwa, które nam Państwo dostarczyli, oraz prawo do przesłania tych danych osobowych innemu administratorowi bez przeszkód ze strony PKOl oraz prawo do żądania, by dane osobowe dotyczące Państwa zostały przesłane przez PKOl bezpośrednio innemu administratorowi, o ile jest to technicznie możliwe.</w:t>
      </w:r>
    </w:p>
    <w:p w14:paraId="0352E1CB" w14:textId="77777777" w:rsidR="004E6894" w:rsidRDefault="00835F1E">
      <w:pPr>
        <w:pStyle w:val="Nagwek2"/>
        <w:spacing w:line="243" w:lineRule="exact"/>
        <w:ind w:left="741" w:firstLine="0"/>
        <w:jc w:val="both"/>
      </w:pPr>
      <w:r>
        <w:t>Prawo wniesienia skargi do organu nadzorczego</w:t>
      </w:r>
    </w:p>
    <w:p w14:paraId="1DACD15C" w14:textId="77777777" w:rsidR="004E6894" w:rsidRDefault="00835F1E">
      <w:pPr>
        <w:pStyle w:val="Tekstpodstawowy"/>
        <w:spacing w:before="11" w:line="249" w:lineRule="auto"/>
        <w:ind w:left="736" w:right="120" w:hanging="10"/>
        <w:jc w:val="both"/>
      </w:pPr>
      <w:r>
        <w:t>Mają Państwo prawo wniesienia skargi do Prezesa Urzędu Ochrony Danych Osobowych jeżeli sądzą Państwo, że przetwarzanie danych osobowych narusza postanowienia RODO.</w:t>
      </w:r>
    </w:p>
    <w:p w14:paraId="09E87B23" w14:textId="77777777" w:rsidR="004E6894" w:rsidRDefault="004E6894">
      <w:pPr>
        <w:pStyle w:val="Tekstpodstawowy"/>
        <w:spacing w:before="6"/>
        <w:rPr>
          <w:sz w:val="22"/>
        </w:rPr>
      </w:pPr>
    </w:p>
    <w:p w14:paraId="36C8A77C" w14:textId="77777777" w:rsidR="004E6894" w:rsidRDefault="00835F1E">
      <w:pPr>
        <w:pStyle w:val="Nagwek2"/>
        <w:numPr>
          <w:ilvl w:val="0"/>
          <w:numId w:val="2"/>
        </w:numPr>
        <w:tabs>
          <w:tab w:val="left" w:pos="458"/>
        </w:tabs>
        <w:ind w:hanging="273"/>
      </w:pPr>
      <w:r>
        <w:t>Czy możliwe jest cofnięcie zgody na przetwarzanie danych</w:t>
      </w:r>
      <w:r>
        <w:rPr>
          <w:spacing w:val="-8"/>
        </w:rPr>
        <w:t xml:space="preserve"> </w:t>
      </w:r>
      <w:r>
        <w:t>osobowych?</w:t>
      </w:r>
    </w:p>
    <w:p w14:paraId="4ACE1B9C" w14:textId="77777777" w:rsidR="004E6894" w:rsidRDefault="004E6894">
      <w:pPr>
        <w:pStyle w:val="Tekstpodstawowy"/>
        <w:spacing w:before="5"/>
        <w:rPr>
          <w:b/>
          <w:sz w:val="22"/>
        </w:rPr>
      </w:pPr>
    </w:p>
    <w:p w14:paraId="60060829" w14:textId="77777777" w:rsidR="004E6894" w:rsidRDefault="00835F1E">
      <w:pPr>
        <w:pStyle w:val="Tekstpodstawowy"/>
        <w:spacing w:line="249" w:lineRule="auto"/>
        <w:ind w:left="736" w:right="125" w:hanging="10"/>
        <w:jc w:val="both"/>
      </w:pPr>
      <w:r>
        <w:t>W zakresie w jakim przetwarzanie danych osobowych odbywa się na podstawie zgody, mają Państwo prawo do jej cofnięcia w dowolnym momencie poprzez przesłanie stosownego oświadczenia na e-mail:</w:t>
      </w:r>
      <w:hyperlink r:id="rId7">
        <w:r>
          <w:t xml:space="preserve"> pkol@pkol.pl </w:t>
        </w:r>
      </w:hyperlink>
      <w:r>
        <w:t>lub na adres: Polski Komitet Olimpijski, ul. Wybrzeże Gdyńskie 4, 01-531 Warszawa.</w:t>
      </w:r>
    </w:p>
    <w:p w14:paraId="6273FA96" w14:textId="77777777" w:rsidR="004E6894" w:rsidRDefault="00835F1E">
      <w:pPr>
        <w:pStyle w:val="Tekstpodstawowy"/>
        <w:spacing w:before="3" w:line="247" w:lineRule="auto"/>
        <w:ind w:left="736" w:right="120" w:hanging="10"/>
        <w:jc w:val="both"/>
      </w:pPr>
      <w:r>
        <w:t>Cofnięcie zgody nie wpływa na zgodność z prawem przetwarzania, którego dokonano na podstawie zgody przed jej cofnięciem.</w:t>
      </w:r>
    </w:p>
    <w:p w14:paraId="166149B3" w14:textId="77777777" w:rsidR="004E6894" w:rsidRDefault="004E6894">
      <w:pPr>
        <w:pStyle w:val="Tekstpodstawowy"/>
        <w:rPr>
          <w:sz w:val="23"/>
        </w:rPr>
      </w:pPr>
    </w:p>
    <w:p w14:paraId="2D551F83" w14:textId="77777777" w:rsidR="004E6894" w:rsidRDefault="00835F1E">
      <w:pPr>
        <w:pStyle w:val="Nagwek2"/>
        <w:numPr>
          <w:ilvl w:val="0"/>
          <w:numId w:val="2"/>
        </w:numPr>
        <w:tabs>
          <w:tab w:val="left" w:pos="458"/>
        </w:tabs>
        <w:ind w:hanging="273"/>
      </w:pPr>
      <w:r>
        <w:t>Czy podanie danych osobowych jest</w:t>
      </w:r>
      <w:r>
        <w:rPr>
          <w:spacing w:val="-1"/>
        </w:rPr>
        <w:t xml:space="preserve"> </w:t>
      </w:r>
      <w:r>
        <w:t>dobrowolne?</w:t>
      </w:r>
    </w:p>
    <w:p w14:paraId="35A6A302" w14:textId="77777777" w:rsidR="004E6894" w:rsidRDefault="004E6894">
      <w:pPr>
        <w:pStyle w:val="Tekstpodstawowy"/>
        <w:spacing w:before="5"/>
        <w:rPr>
          <w:b/>
          <w:sz w:val="22"/>
        </w:rPr>
      </w:pPr>
    </w:p>
    <w:p w14:paraId="54C842F7" w14:textId="77777777" w:rsidR="004E6894" w:rsidRDefault="00835F1E">
      <w:pPr>
        <w:pStyle w:val="Tekstpodstawowy"/>
        <w:spacing w:line="247" w:lineRule="auto"/>
        <w:ind w:left="736" w:right="133" w:hanging="10"/>
        <w:jc w:val="both"/>
      </w:pPr>
      <w:r>
        <w:t>Podanie danych w formularzu jest niezbędne do organizacji i wzięcia udziału w Biegu, zaś ich niepodanie będzie skutkowało niemożliwością organizacji i uczestnictwa w powyższym wydarzeniu.</w:t>
      </w:r>
    </w:p>
    <w:p w14:paraId="21BDE343" w14:textId="77777777" w:rsidR="004E6894" w:rsidRDefault="004E6894">
      <w:pPr>
        <w:pStyle w:val="Tekstpodstawowy"/>
        <w:rPr>
          <w:sz w:val="23"/>
        </w:rPr>
      </w:pPr>
    </w:p>
    <w:p w14:paraId="0CC4398A" w14:textId="77777777" w:rsidR="004E6894" w:rsidRDefault="00835F1E">
      <w:pPr>
        <w:pStyle w:val="Nagwek2"/>
        <w:numPr>
          <w:ilvl w:val="0"/>
          <w:numId w:val="2"/>
        </w:numPr>
        <w:tabs>
          <w:tab w:val="left" w:pos="458"/>
        </w:tabs>
        <w:spacing w:before="1"/>
        <w:ind w:hanging="273"/>
      </w:pPr>
      <w:r>
        <w:t>Czy dane osobowe będą podlegały zautomatyzowanemu</w:t>
      </w:r>
      <w:r>
        <w:rPr>
          <w:spacing w:val="-5"/>
        </w:rPr>
        <w:t xml:space="preserve"> </w:t>
      </w:r>
      <w:r>
        <w:t>przetwarzaniu?</w:t>
      </w:r>
    </w:p>
    <w:p w14:paraId="5EE01F73" w14:textId="77777777" w:rsidR="004E6894" w:rsidRDefault="004E6894">
      <w:pPr>
        <w:pStyle w:val="Tekstpodstawowy"/>
        <w:spacing w:before="5"/>
        <w:rPr>
          <w:b/>
          <w:sz w:val="22"/>
        </w:rPr>
      </w:pPr>
    </w:p>
    <w:p w14:paraId="57236115" w14:textId="77777777" w:rsidR="004E6894" w:rsidRDefault="00835F1E">
      <w:pPr>
        <w:pStyle w:val="Tekstpodstawowy"/>
        <w:spacing w:line="249" w:lineRule="auto"/>
        <w:ind w:left="736" w:right="119" w:hanging="10"/>
        <w:jc w:val="both"/>
      </w:pPr>
      <w:r>
        <w:t>Nie będziemy podejmować decyzji, które opierają się wyłącznie na zautomatyzowanym przetwarzaniu, w tym profilowaniu, które wywoływałoby wobec Państwa skutki prawne lub w podobny sposób znacząco na niego wpływały.</w:t>
      </w:r>
    </w:p>
    <w:p w14:paraId="03504876" w14:textId="77777777" w:rsidR="004E6894" w:rsidRDefault="004E6894">
      <w:pPr>
        <w:pStyle w:val="Tekstpodstawowy"/>
      </w:pPr>
    </w:p>
    <w:p w14:paraId="39F88493" w14:textId="77777777" w:rsidR="004E6894" w:rsidRDefault="004E6894">
      <w:pPr>
        <w:pStyle w:val="Tekstpodstawowy"/>
      </w:pPr>
    </w:p>
    <w:p w14:paraId="0E02CD9B" w14:textId="77777777" w:rsidR="004E6894" w:rsidRDefault="004E6894">
      <w:pPr>
        <w:pStyle w:val="Tekstpodstawowy"/>
      </w:pPr>
    </w:p>
    <w:p w14:paraId="1C966164" w14:textId="77777777" w:rsidR="004E6894" w:rsidRDefault="004E6894">
      <w:pPr>
        <w:pStyle w:val="Tekstpodstawowy"/>
        <w:spacing w:before="6"/>
        <w:rPr>
          <w:sz w:val="25"/>
        </w:rPr>
      </w:pPr>
    </w:p>
    <w:p w14:paraId="50230801" w14:textId="77777777" w:rsidR="004E6894" w:rsidRDefault="00835F1E">
      <w:pPr>
        <w:pStyle w:val="Tekstpodstawowy"/>
        <w:tabs>
          <w:tab w:val="left" w:pos="5281"/>
        </w:tabs>
        <w:spacing w:before="1"/>
        <w:ind w:left="458"/>
        <w:rPr>
          <w:rFonts w:ascii="Times New Roman"/>
        </w:rPr>
      </w:pPr>
      <w:r>
        <w:t>Podpis Koordynatora</w:t>
      </w:r>
      <w:r>
        <w:rPr>
          <w:spacing w:val="-16"/>
        </w:rPr>
        <w:t xml:space="preserve"> </w:t>
      </w:r>
      <w:r>
        <w:t xml:space="preserve">Biegu </w:t>
      </w:r>
      <w:r>
        <w:rPr>
          <w:spacing w:val="1"/>
        </w:rPr>
        <w:t xml:space="preserve"> </w:t>
      </w:r>
      <w:r>
        <w:rPr>
          <w:rFonts w:ascii="Times New Roman"/>
          <w:u w:val="single"/>
        </w:rPr>
        <w:t xml:space="preserve"> </w:t>
      </w:r>
      <w:r>
        <w:rPr>
          <w:rFonts w:ascii="Times New Roman"/>
          <w:u w:val="single"/>
        </w:rPr>
        <w:tab/>
      </w:r>
    </w:p>
    <w:sectPr w:rsidR="004E6894">
      <w:pgSz w:w="11900" w:h="16840"/>
      <w:pgMar w:top="1140" w:right="1300" w:bottom="280" w:left="9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F0EF2"/>
    <w:multiLevelType w:val="hybridMultilevel"/>
    <w:tmpl w:val="2A545764"/>
    <w:lvl w:ilvl="0" w:tplc="2B20CF6C">
      <w:start w:val="1"/>
      <w:numFmt w:val="decimal"/>
      <w:lvlText w:val="%1)"/>
      <w:lvlJc w:val="left"/>
      <w:pPr>
        <w:ind w:left="458" w:hanging="272"/>
        <w:jc w:val="left"/>
      </w:pPr>
      <w:rPr>
        <w:rFonts w:ascii="Carlito" w:eastAsia="Carlito" w:hAnsi="Carlito" w:cs="Carlito" w:hint="default"/>
        <w:spacing w:val="-2"/>
        <w:w w:val="100"/>
        <w:sz w:val="20"/>
        <w:szCs w:val="20"/>
        <w:lang w:val="pl-PL" w:eastAsia="en-US" w:bidi="ar-SA"/>
      </w:rPr>
    </w:lvl>
    <w:lvl w:ilvl="1" w:tplc="EAD8E1F4">
      <w:numFmt w:val="bullet"/>
      <w:lvlText w:val="•"/>
      <w:lvlJc w:val="left"/>
      <w:pPr>
        <w:ind w:left="1378" w:hanging="272"/>
      </w:pPr>
      <w:rPr>
        <w:rFonts w:hint="default"/>
        <w:lang w:val="pl-PL" w:eastAsia="en-US" w:bidi="ar-SA"/>
      </w:rPr>
    </w:lvl>
    <w:lvl w:ilvl="2" w:tplc="0E4012CE">
      <w:numFmt w:val="bullet"/>
      <w:lvlText w:val="•"/>
      <w:lvlJc w:val="left"/>
      <w:pPr>
        <w:ind w:left="2296" w:hanging="272"/>
      </w:pPr>
      <w:rPr>
        <w:rFonts w:hint="default"/>
        <w:lang w:val="pl-PL" w:eastAsia="en-US" w:bidi="ar-SA"/>
      </w:rPr>
    </w:lvl>
    <w:lvl w:ilvl="3" w:tplc="A880B5A4">
      <w:numFmt w:val="bullet"/>
      <w:lvlText w:val="•"/>
      <w:lvlJc w:val="left"/>
      <w:pPr>
        <w:ind w:left="3214" w:hanging="272"/>
      </w:pPr>
      <w:rPr>
        <w:rFonts w:hint="default"/>
        <w:lang w:val="pl-PL" w:eastAsia="en-US" w:bidi="ar-SA"/>
      </w:rPr>
    </w:lvl>
    <w:lvl w:ilvl="4" w:tplc="E8C436C2">
      <w:numFmt w:val="bullet"/>
      <w:lvlText w:val="•"/>
      <w:lvlJc w:val="left"/>
      <w:pPr>
        <w:ind w:left="4132" w:hanging="272"/>
      </w:pPr>
      <w:rPr>
        <w:rFonts w:hint="default"/>
        <w:lang w:val="pl-PL" w:eastAsia="en-US" w:bidi="ar-SA"/>
      </w:rPr>
    </w:lvl>
    <w:lvl w:ilvl="5" w:tplc="38324FD4">
      <w:numFmt w:val="bullet"/>
      <w:lvlText w:val="•"/>
      <w:lvlJc w:val="left"/>
      <w:pPr>
        <w:ind w:left="5050" w:hanging="272"/>
      </w:pPr>
      <w:rPr>
        <w:rFonts w:hint="default"/>
        <w:lang w:val="pl-PL" w:eastAsia="en-US" w:bidi="ar-SA"/>
      </w:rPr>
    </w:lvl>
    <w:lvl w:ilvl="6" w:tplc="F0D83DB8">
      <w:numFmt w:val="bullet"/>
      <w:lvlText w:val="•"/>
      <w:lvlJc w:val="left"/>
      <w:pPr>
        <w:ind w:left="5968" w:hanging="272"/>
      </w:pPr>
      <w:rPr>
        <w:rFonts w:hint="default"/>
        <w:lang w:val="pl-PL" w:eastAsia="en-US" w:bidi="ar-SA"/>
      </w:rPr>
    </w:lvl>
    <w:lvl w:ilvl="7" w:tplc="4B0C9F68">
      <w:numFmt w:val="bullet"/>
      <w:lvlText w:val="•"/>
      <w:lvlJc w:val="left"/>
      <w:pPr>
        <w:ind w:left="6886" w:hanging="272"/>
      </w:pPr>
      <w:rPr>
        <w:rFonts w:hint="default"/>
        <w:lang w:val="pl-PL" w:eastAsia="en-US" w:bidi="ar-SA"/>
      </w:rPr>
    </w:lvl>
    <w:lvl w:ilvl="8" w:tplc="DD5A3F3A">
      <w:numFmt w:val="bullet"/>
      <w:lvlText w:val="•"/>
      <w:lvlJc w:val="left"/>
      <w:pPr>
        <w:ind w:left="7804" w:hanging="272"/>
      </w:pPr>
      <w:rPr>
        <w:rFonts w:hint="default"/>
        <w:lang w:val="pl-PL" w:eastAsia="en-US" w:bidi="ar-SA"/>
      </w:rPr>
    </w:lvl>
  </w:abstractNum>
  <w:abstractNum w:abstractNumId="1" w15:restartNumberingAfterBreak="0">
    <w:nsid w:val="70250684"/>
    <w:multiLevelType w:val="hybridMultilevel"/>
    <w:tmpl w:val="4CFCCFF0"/>
    <w:lvl w:ilvl="0" w:tplc="DB201C9E">
      <w:start w:val="1"/>
      <w:numFmt w:val="lowerLetter"/>
      <w:lvlText w:val="%1)"/>
      <w:lvlJc w:val="left"/>
      <w:pPr>
        <w:ind w:left="468" w:hanging="350"/>
        <w:jc w:val="left"/>
      </w:pPr>
      <w:rPr>
        <w:rFonts w:ascii="Carlito" w:eastAsia="Carlito" w:hAnsi="Carlito" w:cs="Carlito" w:hint="default"/>
        <w:spacing w:val="-23"/>
        <w:w w:val="100"/>
        <w:sz w:val="20"/>
        <w:szCs w:val="20"/>
        <w:lang w:val="pl-PL" w:eastAsia="en-US" w:bidi="ar-SA"/>
      </w:rPr>
    </w:lvl>
    <w:lvl w:ilvl="1" w:tplc="2D8A6E54">
      <w:numFmt w:val="bullet"/>
      <w:lvlText w:val="•"/>
      <w:lvlJc w:val="left"/>
      <w:pPr>
        <w:ind w:left="960" w:hanging="350"/>
      </w:pPr>
      <w:rPr>
        <w:rFonts w:hint="default"/>
        <w:lang w:val="pl-PL" w:eastAsia="en-US" w:bidi="ar-SA"/>
      </w:rPr>
    </w:lvl>
    <w:lvl w:ilvl="2" w:tplc="ED4C2F3A">
      <w:numFmt w:val="bullet"/>
      <w:lvlText w:val="•"/>
      <w:lvlJc w:val="left"/>
      <w:pPr>
        <w:ind w:left="1924" w:hanging="350"/>
      </w:pPr>
      <w:rPr>
        <w:rFonts w:hint="default"/>
        <w:lang w:val="pl-PL" w:eastAsia="en-US" w:bidi="ar-SA"/>
      </w:rPr>
    </w:lvl>
    <w:lvl w:ilvl="3" w:tplc="4300D4EA">
      <w:numFmt w:val="bullet"/>
      <w:lvlText w:val="•"/>
      <w:lvlJc w:val="left"/>
      <w:pPr>
        <w:ind w:left="2888" w:hanging="350"/>
      </w:pPr>
      <w:rPr>
        <w:rFonts w:hint="default"/>
        <w:lang w:val="pl-PL" w:eastAsia="en-US" w:bidi="ar-SA"/>
      </w:rPr>
    </w:lvl>
    <w:lvl w:ilvl="4" w:tplc="AC769694">
      <w:numFmt w:val="bullet"/>
      <w:lvlText w:val="•"/>
      <w:lvlJc w:val="left"/>
      <w:pPr>
        <w:ind w:left="3853" w:hanging="350"/>
      </w:pPr>
      <w:rPr>
        <w:rFonts w:hint="default"/>
        <w:lang w:val="pl-PL" w:eastAsia="en-US" w:bidi="ar-SA"/>
      </w:rPr>
    </w:lvl>
    <w:lvl w:ilvl="5" w:tplc="572EE174">
      <w:numFmt w:val="bullet"/>
      <w:lvlText w:val="•"/>
      <w:lvlJc w:val="left"/>
      <w:pPr>
        <w:ind w:left="4817" w:hanging="350"/>
      </w:pPr>
      <w:rPr>
        <w:rFonts w:hint="default"/>
        <w:lang w:val="pl-PL" w:eastAsia="en-US" w:bidi="ar-SA"/>
      </w:rPr>
    </w:lvl>
    <w:lvl w:ilvl="6" w:tplc="CEDC7E2A">
      <w:numFmt w:val="bullet"/>
      <w:lvlText w:val="•"/>
      <w:lvlJc w:val="left"/>
      <w:pPr>
        <w:ind w:left="5782" w:hanging="350"/>
      </w:pPr>
      <w:rPr>
        <w:rFonts w:hint="default"/>
        <w:lang w:val="pl-PL" w:eastAsia="en-US" w:bidi="ar-SA"/>
      </w:rPr>
    </w:lvl>
    <w:lvl w:ilvl="7" w:tplc="71461D4A">
      <w:numFmt w:val="bullet"/>
      <w:lvlText w:val="•"/>
      <w:lvlJc w:val="left"/>
      <w:pPr>
        <w:ind w:left="6746" w:hanging="350"/>
      </w:pPr>
      <w:rPr>
        <w:rFonts w:hint="default"/>
        <w:lang w:val="pl-PL" w:eastAsia="en-US" w:bidi="ar-SA"/>
      </w:rPr>
    </w:lvl>
    <w:lvl w:ilvl="8" w:tplc="1DD0248E">
      <w:numFmt w:val="bullet"/>
      <w:lvlText w:val="•"/>
      <w:lvlJc w:val="left"/>
      <w:pPr>
        <w:ind w:left="7711" w:hanging="350"/>
      </w:pPr>
      <w:rPr>
        <w:rFonts w:hint="default"/>
        <w:lang w:val="pl-PL" w:eastAsia="en-US" w:bidi="ar-SA"/>
      </w:rPr>
    </w:lvl>
  </w:abstractNum>
  <w:num w:numId="1" w16cid:durableId="283077651">
    <w:abstractNumId w:val="1"/>
  </w:num>
  <w:num w:numId="2" w16cid:durableId="14886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94"/>
    <w:rsid w:val="0008538B"/>
    <w:rsid w:val="0010322D"/>
    <w:rsid w:val="00145003"/>
    <w:rsid w:val="001F07CD"/>
    <w:rsid w:val="004E6894"/>
    <w:rsid w:val="00835F1E"/>
    <w:rsid w:val="00A84AF4"/>
    <w:rsid w:val="00E35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B6EE"/>
  <w15:docId w15:val="{D25902F6-044E-4BB6-8EE8-396812BE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rlito" w:eastAsia="Carlito" w:hAnsi="Carlito" w:cs="Carlito"/>
      <w:lang w:val="pl-PL"/>
    </w:rPr>
  </w:style>
  <w:style w:type="paragraph" w:styleId="Nagwek1">
    <w:name w:val="heading 1"/>
    <w:basedOn w:val="Normalny"/>
    <w:uiPriority w:val="1"/>
    <w:qFormat/>
    <w:pPr>
      <w:spacing w:before="4"/>
      <w:ind w:left="444"/>
      <w:outlineLvl w:val="0"/>
    </w:pPr>
  </w:style>
  <w:style w:type="paragraph" w:styleId="Nagwek2">
    <w:name w:val="heading 2"/>
    <w:basedOn w:val="Normalny"/>
    <w:uiPriority w:val="1"/>
    <w:qFormat/>
    <w:pPr>
      <w:ind w:left="458" w:hanging="273"/>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42"/>
      <w:ind w:left="3625" w:right="3329" w:firstLine="2"/>
      <w:jc w:val="center"/>
    </w:pPr>
    <w:rPr>
      <w:b/>
      <w:bCs/>
    </w:rPr>
  </w:style>
  <w:style w:type="paragraph" w:styleId="Akapitzlist">
    <w:name w:val="List Paragraph"/>
    <w:basedOn w:val="Normalny"/>
    <w:uiPriority w:val="1"/>
    <w:qFormat/>
    <w:pPr>
      <w:ind w:left="458" w:hanging="273"/>
      <w:jc w:val="both"/>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10322D"/>
    <w:rPr>
      <w:sz w:val="16"/>
      <w:szCs w:val="16"/>
    </w:rPr>
  </w:style>
  <w:style w:type="paragraph" w:styleId="Tekstkomentarza">
    <w:name w:val="annotation text"/>
    <w:basedOn w:val="Normalny"/>
    <w:link w:val="TekstkomentarzaZnak"/>
    <w:uiPriority w:val="99"/>
    <w:semiHidden/>
    <w:unhideWhenUsed/>
    <w:rsid w:val="0010322D"/>
    <w:rPr>
      <w:sz w:val="20"/>
      <w:szCs w:val="20"/>
    </w:rPr>
  </w:style>
  <w:style w:type="character" w:customStyle="1" w:styleId="TekstkomentarzaZnak">
    <w:name w:val="Tekst komentarza Znak"/>
    <w:basedOn w:val="Domylnaczcionkaakapitu"/>
    <w:link w:val="Tekstkomentarza"/>
    <w:uiPriority w:val="99"/>
    <w:semiHidden/>
    <w:rsid w:val="0010322D"/>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10322D"/>
    <w:rPr>
      <w:b/>
      <w:bCs/>
    </w:rPr>
  </w:style>
  <w:style w:type="character" w:customStyle="1" w:styleId="TematkomentarzaZnak">
    <w:name w:val="Temat komentarza Znak"/>
    <w:basedOn w:val="TekstkomentarzaZnak"/>
    <w:link w:val="Tematkomentarza"/>
    <w:uiPriority w:val="99"/>
    <w:semiHidden/>
    <w:rsid w:val="0010322D"/>
    <w:rPr>
      <w:rFonts w:ascii="Carlito" w:eastAsia="Carlito" w:hAnsi="Carlito" w:cs="Carlito"/>
      <w:b/>
      <w:bCs/>
      <w:sz w:val="20"/>
      <w:szCs w:val="20"/>
      <w:lang w:val="pl-PL"/>
    </w:rPr>
  </w:style>
  <w:style w:type="paragraph" w:styleId="Tekstdymka">
    <w:name w:val="Balloon Text"/>
    <w:basedOn w:val="Normalny"/>
    <w:link w:val="TekstdymkaZnak"/>
    <w:uiPriority w:val="99"/>
    <w:semiHidden/>
    <w:unhideWhenUsed/>
    <w:rsid w:val="0010322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322D"/>
    <w:rPr>
      <w:rFonts w:ascii="Segoe UI" w:eastAsia="Carlito"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kol@pko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kol@pkol.p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7080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Ozonek</dc:creator>
  <cp:lastModifiedBy>Katarzyna Niedźwiedzka</cp:lastModifiedBy>
  <cp:revision>2</cp:revision>
  <dcterms:created xsi:type="dcterms:W3CDTF">2023-08-25T08:22:00Z</dcterms:created>
  <dcterms:modified xsi:type="dcterms:W3CDTF">2023-08-25T08:22:00Z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Writer</vt:lpwstr>
  </property>
  <property fmtid="{D5CDD505-2E9C-101B-9397-08002B2CF9AE}" pid="4" name="LastSaved">
    <vt:filetime>2023-08-04T00:00:00Z</vt:filetime>
  </property>
</Properties>
</file>